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163" w:rsidRPr="006D7F51" w:rsidRDefault="00230163" w:rsidP="002301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23F7A">
        <w:rPr>
          <w:rFonts w:ascii="Times" w:hAnsi="Times" w:cs="Times"/>
          <w:b/>
          <w:bCs/>
          <w:color w:val="000000"/>
          <w:shd w:val="clear" w:color="auto" w:fill="FFFFFF"/>
        </w:rPr>
        <w:t>"</w:t>
      </w:r>
      <w:r w:rsidRPr="006D7F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УРОЛЕНИТ" ("</w:t>
      </w:r>
      <w:r w:rsidRPr="006D7F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UROLENIT</w:t>
      </w:r>
      <w:r w:rsidRPr="006D7F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")</w:t>
      </w:r>
    </w:p>
    <w:p w:rsidR="00230163" w:rsidRPr="006D7F51" w:rsidRDefault="00230163" w:rsidP="002301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D7F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СГР № </w:t>
      </w:r>
      <w:r w:rsidRPr="006D7F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RU</w:t>
      </w:r>
      <w:r w:rsidRPr="006D7F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.77.99.11.</w:t>
      </w:r>
      <w:proofErr w:type="gramStart"/>
      <w:r w:rsidRPr="006D7F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003.</w:t>
      </w:r>
      <w:r w:rsidRPr="006D7F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R</w:t>
      </w:r>
      <w:r w:rsidRPr="006D7F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6D7F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003217.08.21 от 26.08.2021</w:t>
      </w:r>
    </w:p>
    <w:p w:rsidR="00230163" w:rsidRPr="006D7F51" w:rsidRDefault="00230163" w:rsidP="002301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F51">
        <w:rPr>
          <w:rFonts w:ascii="Times New Roman" w:hAnsi="Times New Roman" w:cs="Times New Roman"/>
          <w:b/>
          <w:bCs/>
          <w:sz w:val="24"/>
          <w:szCs w:val="24"/>
        </w:rPr>
        <w:t>Состав (1 капсула):</w:t>
      </w:r>
      <w:r w:rsidRPr="006D7F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7F51">
        <w:rPr>
          <w:rFonts w:ascii="Times New Roman" w:hAnsi="Times New Roman" w:cs="Times New Roman"/>
          <w:sz w:val="24"/>
          <w:szCs w:val="24"/>
        </w:rPr>
        <w:t xml:space="preserve">порошок </w:t>
      </w:r>
      <w:proofErr w:type="spellStart"/>
      <w:r w:rsidRPr="006D7F51">
        <w:rPr>
          <w:rFonts w:ascii="Times New Roman" w:hAnsi="Times New Roman" w:cs="Times New Roman"/>
          <w:sz w:val="24"/>
          <w:szCs w:val="24"/>
        </w:rPr>
        <w:t>коры</w:t>
      </w:r>
      <w:proofErr w:type="spellEnd"/>
      <w:r w:rsidRPr="006D7F51">
        <w:rPr>
          <w:rFonts w:ascii="Times New Roman" w:hAnsi="Times New Roman" w:cs="Times New Roman"/>
          <w:sz w:val="24"/>
          <w:szCs w:val="24"/>
        </w:rPr>
        <w:t xml:space="preserve"> осины обыкновенной (80 мг.), оболочка капсулы (желатин) (100 мг.), экстракт плодов пальмы сабаль (60 мг.), порошок травы хвоща полевого (60 мг.), экстракт корней крапивы двудомной (50 мг.), порошок корневищ и корней копеечника забытого (красный корень) (40 мг.), экстракт листьев бадана (30 мг.), экстракт листьев лещины обыкновенной (30 мг.), цинка цитрат (26 мг.), порошок травы сурепки обыкновенной (23,88 мг.), </w:t>
      </w:r>
      <w:proofErr w:type="spellStart"/>
      <w:r w:rsidRPr="006D7F51">
        <w:rPr>
          <w:rFonts w:ascii="Times New Roman" w:hAnsi="Times New Roman" w:cs="Times New Roman"/>
          <w:sz w:val="24"/>
          <w:szCs w:val="24"/>
        </w:rPr>
        <w:t>селекор</w:t>
      </w:r>
      <w:proofErr w:type="spellEnd"/>
      <w:r w:rsidRPr="006D7F51">
        <w:rPr>
          <w:rFonts w:ascii="Times New Roman" w:hAnsi="Times New Roman" w:cs="Times New Roman"/>
          <w:sz w:val="24"/>
          <w:szCs w:val="24"/>
        </w:rPr>
        <w:t xml:space="preserve"> С (селен) (0,12 мг.).</w:t>
      </w:r>
    </w:p>
    <w:p w:rsidR="00230163" w:rsidRPr="006D7F51" w:rsidRDefault="00230163" w:rsidP="002301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F51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Форма выпуска: </w:t>
      </w:r>
      <w:r w:rsidRPr="006D7F51">
        <w:rPr>
          <w:rFonts w:ascii="Times New Roman" w:hAnsi="Times New Roman" w:cs="Times New Roman"/>
          <w:bCs/>
          <w:spacing w:val="7"/>
          <w:sz w:val="24"/>
          <w:szCs w:val="24"/>
        </w:rPr>
        <w:t xml:space="preserve">капсулы по 400 мг. </w:t>
      </w:r>
    </w:p>
    <w:p w:rsidR="00230163" w:rsidRPr="006D7F51" w:rsidRDefault="00230163" w:rsidP="002301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F51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Область применения (согласно СГР): </w:t>
      </w:r>
      <w:r w:rsidRPr="006D7F51">
        <w:rPr>
          <w:rFonts w:ascii="Times New Roman" w:hAnsi="Times New Roman" w:cs="Times New Roman"/>
          <w:spacing w:val="5"/>
          <w:sz w:val="24"/>
          <w:szCs w:val="24"/>
        </w:rPr>
        <w:t>рекомендуется в качестве</w:t>
      </w:r>
      <w:r w:rsidRPr="006D7F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D7F51">
        <w:rPr>
          <w:rFonts w:ascii="Times New Roman" w:hAnsi="Times New Roman" w:cs="Times New Roman"/>
          <w:sz w:val="24"/>
          <w:szCs w:val="24"/>
        </w:rPr>
        <w:t>источника флавоноидов, полифенольных соединений, арбутина, дополнительного источника цинка и селена.</w:t>
      </w:r>
    </w:p>
    <w:p w:rsidR="00230163" w:rsidRPr="006D7F51" w:rsidRDefault="00230163" w:rsidP="0023016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F51">
        <w:rPr>
          <w:rFonts w:ascii="Times New Roman" w:hAnsi="Times New Roman" w:cs="Times New Roman"/>
          <w:b/>
          <w:spacing w:val="2"/>
          <w:sz w:val="24"/>
          <w:szCs w:val="24"/>
        </w:rPr>
        <w:t>Рекомендация по применению</w:t>
      </w:r>
      <w:r w:rsidRPr="006D7F51">
        <w:rPr>
          <w:rFonts w:ascii="Times New Roman" w:hAnsi="Times New Roman" w:cs="Times New Roman"/>
          <w:b/>
          <w:spacing w:val="6"/>
          <w:sz w:val="24"/>
          <w:szCs w:val="24"/>
        </w:rPr>
        <w:t>:</w:t>
      </w:r>
      <w:r w:rsidRPr="006D7F5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D7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взрослым по 1 капсуле 2 раза в день во время еды. Продолжительность приёма - 1 месяц. При необходимости приём можно повторить. Возможны повторные приёмы в течение года. Перед применением рекомендуется проконсультироваться с врачом.</w:t>
      </w:r>
    </w:p>
    <w:p w:rsidR="00230163" w:rsidRPr="006D7F51" w:rsidRDefault="00230163" w:rsidP="0023016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F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Противопоказания:</w:t>
      </w:r>
      <w:r w:rsidRPr="006D7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индивидуальная непереносимость компонентов, беременность, кормление грудью.</w:t>
      </w:r>
    </w:p>
    <w:p w:rsidR="00230163" w:rsidRPr="006D7F51" w:rsidRDefault="00230163" w:rsidP="00230163">
      <w:pPr>
        <w:pStyle w:val="a3"/>
        <w:spacing w:line="276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6D7F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Условия реализации:</w:t>
      </w:r>
      <w:r w:rsidRPr="006D7F51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6D7F51">
        <w:rPr>
          <w:rFonts w:ascii="Times New Roman" w:hAnsi="Times New Roman" w:cs="Times New Roman"/>
          <w:spacing w:val="6"/>
          <w:sz w:val="24"/>
          <w:szCs w:val="24"/>
        </w:rPr>
        <w:t>через аптечную сеть и специализированные магазины, отделы торговой сети. БАД. Не является лекарством.</w:t>
      </w:r>
    </w:p>
    <w:p w:rsidR="00230163" w:rsidRPr="006D7F51" w:rsidRDefault="00230163" w:rsidP="0023016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F51">
        <w:rPr>
          <w:rFonts w:ascii="Times New Roman" w:hAnsi="Times New Roman" w:cs="Times New Roman"/>
          <w:b/>
          <w:spacing w:val="6"/>
          <w:sz w:val="24"/>
          <w:szCs w:val="24"/>
        </w:rPr>
        <w:t xml:space="preserve">Условия хранения: </w:t>
      </w:r>
      <w:r w:rsidRPr="006D7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хранить в сухом, защищенном от попадания прямых солнечных лучей, недоступном для детей месте, при температуре не выше 25°С.</w:t>
      </w:r>
    </w:p>
    <w:p w:rsidR="00230163" w:rsidRPr="006D7F51" w:rsidRDefault="00230163" w:rsidP="0023016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F51">
        <w:rPr>
          <w:rFonts w:ascii="Times New Roman" w:hAnsi="Times New Roman" w:cs="Times New Roman"/>
          <w:b/>
          <w:sz w:val="24"/>
          <w:szCs w:val="24"/>
        </w:rPr>
        <w:t xml:space="preserve">Срок годности: </w:t>
      </w:r>
      <w:r w:rsidRPr="006D7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года.</w:t>
      </w:r>
    </w:p>
    <w:p w:rsidR="00230163" w:rsidRPr="006D7F51" w:rsidRDefault="00230163" w:rsidP="0023016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F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Изготовитель:</w:t>
      </w:r>
      <w:r w:rsidRPr="006D7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ООО "Ростовская фармацевтическая фабрика", 152151, Ярославская обл., г. </w:t>
      </w:r>
      <w:proofErr w:type="spellStart"/>
      <w:r w:rsidRPr="006D7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Ростов</w:t>
      </w:r>
      <w:proofErr w:type="spellEnd"/>
      <w:r w:rsidRPr="006D7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Окружная, д. 53 А, Российская Федерация.</w:t>
      </w:r>
    </w:p>
    <w:p w:rsidR="00230163" w:rsidRPr="006D7F51" w:rsidRDefault="00230163" w:rsidP="0023016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F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Организация – разработчик: </w:t>
      </w:r>
      <w:r w:rsidRPr="006D7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ООО "ОПТИСАЛТ", 127106, г. Москва, Алтуфьевское шоссе, д.27, Российская Федерация. </w:t>
      </w:r>
    </w:p>
    <w:p w:rsidR="00230163" w:rsidRPr="006D7F51" w:rsidRDefault="00230163" w:rsidP="00230163">
      <w:pPr>
        <w:pStyle w:val="a3"/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D7F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Информационная линия тел</w:t>
      </w:r>
      <w:r w:rsidRPr="006D7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6D7F51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6D7F51">
        <w:rPr>
          <w:rFonts w:ascii="Times New Roman" w:hAnsi="Times New Roman" w:cs="Times New Roman"/>
          <w:spacing w:val="2"/>
          <w:sz w:val="24"/>
          <w:szCs w:val="24"/>
        </w:rPr>
        <w:t xml:space="preserve">8(800)555-07-17. </w:t>
      </w:r>
    </w:p>
    <w:p w:rsidR="00230163" w:rsidRPr="006D7F51" w:rsidRDefault="00230163" w:rsidP="00230163">
      <w:pPr>
        <w:pStyle w:val="a3"/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D7F51">
        <w:rPr>
          <w:rFonts w:ascii="Times New Roman" w:hAnsi="Times New Roman" w:cs="Times New Roman"/>
          <w:b/>
          <w:spacing w:val="2"/>
          <w:sz w:val="24"/>
          <w:szCs w:val="24"/>
        </w:rPr>
        <w:t xml:space="preserve">Телефон для претензий от потребителей: </w:t>
      </w:r>
      <w:r w:rsidRPr="006D7F51">
        <w:rPr>
          <w:rFonts w:ascii="Times New Roman" w:hAnsi="Times New Roman" w:cs="Times New Roman"/>
          <w:spacing w:val="2"/>
          <w:sz w:val="24"/>
          <w:szCs w:val="24"/>
        </w:rPr>
        <w:t xml:space="preserve">8(495)133-09-99. </w:t>
      </w:r>
    </w:p>
    <w:p w:rsidR="00230163" w:rsidRPr="006D7F51" w:rsidRDefault="00230163" w:rsidP="00230163">
      <w:pPr>
        <w:pStyle w:val="a3"/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D7F51">
        <w:rPr>
          <w:rFonts w:ascii="Times New Roman" w:hAnsi="Times New Roman" w:cs="Times New Roman"/>
          <w:b/>
          <w:spacing w:val="2"/>
          <w:sz w:val="24"/>
          <w:szCs w:val="24"/>
        </w:rPr>
        <w:t>Официальный сайт компании:</w:t>
      </w:r>
      <w:r w:rsidRPr="006D7F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D7F51">
        <w:rPr>
          <w:rFonts w:ascii="Times New Roman" w:hAnsi="Times New Roman" w:cs="Times New Roman"/>
          <w:spacing w:val="2"/>
          <w:sz w:val="24"/>
          <w:szCs w:val="24"/>
          <w:lang w:val="en-US"/>
        </w:rPr>
        <w:t>Complexsw</w:t>
      </w:r>
      <w:proofErr w:type="spellEnd"/>
      <w:r w:rsidRPr="006D7F51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spellStart"/>
      <w:r w:rsidRPr="006D7F51">
        <w:rPr>
          <w:rFonts w:ascii="Times New Roman" w:hAnsi="Times New Roman" w:cs="Times New Roman"/>
          <w:spacing w:val="2"/>
          <w:sz w:val="24"/>
          <w:szCs w:val="24"/>
          <w:lang w:val="en-US"/>
        </w:rPr>
        <w:t>ru</w:t>
      </w:r>
      <w:proofErr w:type="spellEnd"/>
      <w:r w:rsidRPr="006D7F51">
        <w:rPr>
          <w:rFonts w:ascii="Times New Roman" w:hAnsi="Times New Roman" w:cs="Times New Roman"/>
          <w:spacing w:val="2"/>
          <w:sz w:val="24"/>
          <w:szCs w:val="24"/>
        </w:rPr>
        <w:t xml:space="preserve"> / </w:t>
      </w:r>
      <w:proofErr w:type="spellStart"/>
      <w:r w:rsidRPr="006D7F51">
        <w:rPr>
          <w:rFonts w:ascii="Times New Roman" w:hAnsi="Times New Roman" w:cs="Times New Roman"/>
          <w:spacing w:val="2"/>
          <w:sz w:val="24"/>
          <w:szCs w:val="24"/>
          <w:lang w:val="en-US"/>
        </w:rPr>
        <w:t>Optisalt</w:t>
      </w:r>
      <w:proofErr w:type="spellEnd"/>
      <w:r w:rsidRPr="006D7F51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spellStart"/>
      <w:r w:rsidRPr="006D7F51">
        <w:rPr>
          <w:rFonts w:ascii="Times New Roman" w:hAnsi="Times New Roman" w:cs="Times New Roman"/>
          <w:spacing w:val="2"/>
          <w:sz w:val="24"/>
          <w:szCs w:val="24"/>
          <w:lang w:val="en-US"/>
        </w:rPr>
        <w:t>su</w:t>
      </w:r>
      <w:proofErr w:type="spellEnd"/>
    </w:p>
    <w:p w:rsidR="00230163" w:rsidRPr="006D7F51" w:rsidRDefault="00230163" w:rsidP="00230163">
      <w:pPr>
        <w:pStyle w:val="a3"/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230163" w:rsidRPr="006D7F51" w:rsidRDefault="00230163" w:rsidP="00230163">
      <w:pPr>
        <w:pStyle w:val="a3"/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230163" w:rsidRPr="006D7F51" w:rsidRDefault="00230163" w:rsidP="00230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F51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230163" w:rsidRPr="006D7F51" w:rsidRDefault="00230163" w:rsidP="00230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F51">
        <w:rPr>
          <w:rFonts w:ascii="Times New Roman" w:hAnsi="Times New Roman" w:cs="Times New Roman"/>
          <w:b/>
          <w:sz w:val="24"/>
          <w:szCs w:val="24"/>
        </w:rPr>
        <w:t xml:space="preserve">(характеристика отдельных компонентов </w:t>
      </w:r>
      <w:r w:rsidRPr="006D7F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"УРОЛЕНИТ")</w:t>
      </w:r>
    </w:p>
    <w:p w:rsidR="00230163" w:rsidRPr="006D7F51" w:rsidRDefault="00230163" w:rsidP="00230163">
      <w:pPr>
        <w:pStyle w:val="a3"/>
        <w:ind w:firstLine="426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proofErr w:type="spellStart"/>
      <w:r w:rsidRPr="006D7F51">
        <w:rPr>
          <w:rFonts w:ascii="Times New Roman" w:hAnsi="Times New Roman" w:cs="Times New Roman"/>
          <w:b/>
          <w:bCs/>
          <w:sz w:val="24"/>
          <w:szCs w:val="24"/>
        </w:rPr>
        <w:t>Кора</w:t>
      </w:r>
      <w:proofErr w:type="spellEnd"/>
      <w:r w:rsidRPr="006D7F51">
        <w:rPr>
          <w:rFonts w:ascii="Times New Roman" w:hAnsi="Times New Roman" w:cs="Times New Roman"/>
          <w:b/>
          <w:bCs/>
          <w:sz w:val="24"/>
          <w:szCs w:val="24"/>
        </w:rPr>
        <w:t xml:space="preserve"> осины обыкновенной (порошок) </w:t>
      </w:r>
      <w:r w:rsidRPr="006D7F51">
        <w:rPr>
          <w:rFonts w:ascii="Times New Roman" w:hAnsi="Times New Roman" w:cs="Times New Roman"/>
          <w:bCs/>
          <w:sz w:val="24"/>
          <w:szCs w:val="24"/>
        </w:rPr>
        <w:t>содержит г</w:t>
      </w:r>
      <w:r w:rsidRPr="006D7F51">
        <w:rPr>
          <w:rFonts w:ascii="Times New Roman" w:hAnsi="Times New Roman" w:cs="Times New Roman"/>
          <w:sz w:val="24"/>
          <w:szCs w:val="24"/>
        </w:rPr>
        <w:t xml:space="preserve">орькие гликозиды – салицин и </w:t>
      </w:r>
      <w:proofErr w:type="spellStart"/>
      <w:r w:rsidRPr="006D7F51">
        <w:rPr>
          <w:rFonts w:ascii="Times New Roman" w:hAnsi="Times New Roman" w:cs="Times New Roman"/>
          <w:sz w:val="24"/>
          <w:szCs w:val="24"/>
        </w:rPr>
        <w:t>популины</w:t>
      </w:r>
      <w:proofErr w:type="spellEnd"/>
      <w:r w:rsidRPr="006D7F51">
        <w:rPr>
          <w:rFonts w:ascii="Times New Roman" w:hAnsi="Times New Roman" w:cs="Times New Roman"/>
          <w:sz w:val="24"/>
          <w:szCs w:val="24"/>
        </w:rPr>
        <w:t>, которые обладают противовоспалительным, противомикробным и противопаразитарным действием</w:t>
      </w:r>
      <w:r w:rsidRPr="006D7F5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</w:p>
    <w:p w:rsidR="00230163" w:rsidRPr="006D7F51" w:rsidRDefault="00230163" w:rsidP="0023016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7F51">
        <w:rPr>
          <w:rFonts w:ascii="Times New Roman" w:hAnsi="Times New Roman" w:cs="Times New Roman"/>
          <w:b/>
          <w:bCs/>
          <w:sz w:val="24"/>
          <w:szCs w:val="24"/>
        </w:rPr>
        <w:t xml:space="preserve">Экстракт плодов пальмы сабаль </w:t>
      </w:r>
      <w:r w:rsidRPr="006D7F51">
        <w:rPr>
          <w:rFonts w:ascii="Times New Roman" w:hAnsi="Times New Roman" w:cs="Times New Roman"/>
          <w:sz w:val="24"/>
          <w:szCs w:val="24"/>
        </w:rPr>
        <w:t xml:space="preserve">обладает </w:t>
      </w:r>
      <w:proofErr w:type="spellStart"/>
      <w:r w:rsidRPr="006D7F51">
        <w:rPr>
          <w:rFonts w:ascii="Times New Roman" w:hAnsi="Times New Roman" w:cs="Times New Roman"/>
          <w:sz w:val="24"/>
          <w:szCs w:val="24"/>
        </w:rPr>
        <w:t>противоотёчным</w:t>
      </w:r>
      <w:proofErr w:type="spellEnd"/>
      <w:r w:rsidRPr="006D7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7F51">
        <w:rPr>
          <w:rFonts w:ascii="Times New Roman" w:hAnsi="Times New Roman" w:cs="Times New Roman"/>
          <w:sz w:val="24"/>
          <w:szCs w:val="24"/>
        </w:rPr>
        <w:t>вазопротекторным</w:t>
      </w:r>
      <w:proofErr w:type="spellEnd"/>
      <w:r w:rsidRPr="006D7F51">
        <w:rPr>
          <w:rFonts w:ascii="Times New Roman" w:hAnsi="Times New Roman" w:cs="Times New Roman"/>
          <w:sz w:val="24"/>
          <w:szCs w:val="24"/>
        </w:rPr>
        <w:t>, противовоспалительным и андрогенным свойствами.</w:t>
      </w:r>
      <w:r w:rsidRPr="006D7F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163" w:rsidRPr="006D7F51" w:rsidRDefault="00230163" w:rsidP="0023016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7F51">
        <w:rPr>
          <w:rFonts w:ascii="Times New Roman" w:hAnsi="Times New Roman" w:cs="Times New Roman"/>
          <w:b/>
          <w:bCs/>
          <w:sz w:val="24"/>
          <w:szCs w:val="24"/>
        </w:rPr>
        <w:t xml:space="preserve">Трава хвоща полевого (порошок) </w:t>
      </w:r>
      <w:r w:rsidRPr="006D7F51">
        <w:rPr>
          <w:rFonts w:ascii="Times New Roman" w:hAnsi="Times New Roman" w:cs="Times New Roman"/>
          <w:bCs/>
          <w:sz w:val="24"/>
          <w:szCs w:val="24"/>
        </w:rPr>
        <w:t>содержит</w:t>
      </w:r>
      <w:r w:rsidRPr="006D7F51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 xml:space="preserve"> </w:t>
      </w:r>
      <w:r w:rsidRPr="006D7F51">
        <w:rPr>
          <w:rFonts w:ascii="Times New Roman" w:hAnsi="Times New Roman" w:cs="Times New Roman"/>
          <w:bCs/>
          <w:sz w:val="24"/>
          <w:szCs w:val="24"/>
        </w:rPr>
        <w:t>кремниевую кислоту, дубильные вещества, сапонины, органические кислоты, макро- и микроэлементы, флавоноиды (</w:t>
      </w:r>
      <w:proofErr w:type="spellStart"/>
      <w:r w:rsidRPr="006D7F51">
        <w:rPr>
          <w:rFonts w:ascii="Times New Roman" w:hAnsi="Times New Roman" w:cs="Times New Roman"/>
          <w:bCs/>
          <w:sz w:val="24"/>
          <w:szCs w:val="24"/>
        </w:rPr>
        <w:t>кемпферол</w:t>
      </w:r>
      <w:proofErr w:type="spellEnd"/>
      <w:r w:rsidRPr="006D7F5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D7F51">
        <w:rPr>
          <w:rFonts w:ascii="Times New Roman" w:hAnsi="Times New Roman" w:cs="Times New Roman"/>
          <w:bCs/>
          <w:sz w:val="24"/>
          <w:szCs w:val="24"/>
        </w:rPr>
        <w:t>апигенин</w:t>
      </w:r>
      <w:proofErr w:type="spellEnd"/>
      <w:r w:rsidRPr="006D7F51">
        <w:rPr>
          <w:rFonts w:ascii="Times New Roman" w:hAnsi="Times New Roman" w:cs="Times New Roman"/>
          <w:bCs/>
          <w:sz w:val="24"/>
          <w:szCs w:val="24"/>
        </w:rPr>
        <w:t xml:space="preserve">, лютеолин, </w:t>
      </w:r>
      <w:proofErr w:type="spellStart"/>
      <w:r w:rsidRPr="006D7F51">
        <w:rPr>
          <w:rFonts w:ascii="Times New Roman" w:hAnsi="Times New Roman" w:cs="Times New Roman"/>
          <w:bCs/>
          <w:sz w:val="24"/>
          <w:szCs w:val="24"/>
        </w:rPr>
        <w:t>кверцетин</w:t>
      </w:r>
      <w:proofErr w:type="spellEnd"/>
      <w:r w:rsidRPr="006D7F5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D7F51">
        <w:rPr>
          <w:rFonts w:ascii="Times New Roman" w:hAnsi="Times New Roman" w:cs="Times New Roman"/>
          <w:bCs/>
          <w:sz w:val="24"/>
          <w:szCs w:val="24"/>
        </w:rPr>
        <w:t>нарингенин</w:t>
      </w:r>
      <w:proofErr w:type="spellEnd"/>
      <w:r w:rsidRPr="006D7F51">
        <w:rPr>
          <w:rFonts w:ascii="Times New Roman" w:hAnsi="Times New Roman" w:cs="Times New Roman"/>
          <w:bCs/>
          <w:sz w:val="24"/>
          <w:szCs w:val="24"/>
        </w:rPr>
        <w:t xml:space="preserve"> и др.), фенолкарбоновые кислоты, дубильные вещества.</w:t>
      </w:r>
      <w:r w:rsidRPr="006D7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7F51">
        <w:rPr>
          <w:rFonts w:ascii="Times New Roman" w:hAnsi="Times New Roman" w:cs="Times New Roman"/>
          <w:sz w:val="24"/>
          <w:szCs w:val="24"/>
        </w:rPr>
        <w:t xml:space="preserve">Обладает диуретическим, противовоспалительным действием. </w:t>
      </w:r>
      <w:r w:rsidRPr="006D7F51">
        <w:rPr>
          <w:rFonts w:ascii="Times New Roman" w:hAnsi="Times New Roman" w:cs="Times New Roman"/>
          <w:iCs/>
          <w:sz w:val="24"/>
          <w:szCs w:val="24"/>
        </w:rPr>
        <w:t>Показан при о</w:t>
      </w:r>
      <w:r w:rsidRPr="006D7F51">
        <w:rPr>
          <w:rFonts w:ascii="Times New Roman" w:hAnsi="Times New Roman" w:cs="Times New Roman"/>
          <w:sz w:val="24"/>
          <w:szCs w:val="24"/>
        </w:rPr>
        <w:t xml:space="preserve">тёчном синдроме различного генеза; цистите, уретрите. </w:t>
      </w:r>
    </w:p>
    <w:p w:rsidR="00230163" w:rsidRPr="006D7F51" w:rsidRDefault="00230163" w:rsidP="0023016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7F5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Экстракт корней крапивы двудомной </w:t>
      </w:r>
      <w:r w:rsidRPr="006D7F51">
        <w:rPr>
          <w:rFonts w:ascii="Times New Roman" w:hAnsi="Times New Roman" w:cs="Times New Roman"/>
          <w:bCs/>
          <w:sz w:val="24"/>
          <w:szCs w:val="24"/>
        </w:rPr>
        <w:t>способствует регенерации тканей, обладает бактерицидным действием, коррекции метаболических нарушений и обмена липопротеидов. Применяется</w:t>
      </w:r>
      <w:r w:rsidRPr="006D7F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D7F51">
        <w:rPr>
          <w:rFonts w:ascii="Times New Roman" w:hAnsi="Times New Roman" w:cs="Times New Roman"/>
          <w:bCs/>
          <w:sz w:val="24"/>
          <w:szCs w:val="24"/>
        </w:rPr>
        <w:t>в качестве кровоостанавливающего средства при маточных, желудочно-кишечных, геморроидальных кровотечениях</w:t>
      </w:r>
      <w:r w:rsidRPr="006D7F51">
        <w:rPr>
          <w:rFonts w:ascii="Times New Roman" w:hAnsi="Times New Roman" w:cs="Times New Roman"/>
          <w:sz w:val="24"/>
          <w:szCs w:val="24"/>
        </w:rPr>
        <w:t>.</w:t>
      </w:r>
    </w:p>
    <w:p w:rsidR="00230163" w:rsidRPr="006D7F51" w:rsidRDefault="00230163" w:rsidP="0023016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7F51">
        <w:rPr>
          <w:rFonts w:ascii="Times New Roman" w:hAnsi="Times New Roman" w:cs="Times New Roman"/>
          <w:b/>
          <w:sz w:val="24"/>
          <w:szCs w:val="24"/>
        </w:rPr>
        <w:t>Порошок корневищ и корней копеечника забытого (красный корень)</w:t>
      </w:r>
      <w:r w:rsidRPr="006D7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7F51">
        <w:rPr>
          <w:rFonts w:ascii="Times New Roman" w:hAnsi="Times New Roman" w:cs="Times New Roman"/>
          <w:bCs/>
          <w:sz w:val="24"/>
          <w:szCs w:val="24"/>
        </w:rPr>
        <w:t xml:space="preserve">оказывает тонизирующее, мочегонное, </w:t>
      </w:r>
      <w:proofErr w:type="spellStart"/>
      <w:r w:rsidRPr="006D7F51">
        <w:rPr>
          <w:rFonts w:ascii="Times New Roman" w:hAnsi="Times New Roman" w:cs="Times New Roman"/>
          <w:bCs/>
          <w:sz w:val="24"/>
          <w:szCs w:val="24"/>
        </w:rPr>
        <w:t>противоотёчное</w:t>
      </w:r>
      <w:proofErr w:type="spellEnd"/>
      <w:r w:rsidRPr="006D7F51">
        <w:rPr>
          <w:rFonts w:ascii="Times New Roman" w:hAnsi="Times New Roman" w:cs="Times New Roman"/>
          <w:bCs/>
          <w:sz w:val="24"/>
          <w:szCs w:val="24"/>
        </w:rPr>
        <w:t>, противовоспалительное, сосудорасширяющее, анальгезирующее и бактерицидное действие.</w:t>
      </w:r>
      <w:r w:rsidRPr="006D7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0163" w:rsidRPr="006D7F51" w:rsidRDefault="00230163" w:rsidP="0023016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7F51">
        <w:rPr>
          <w:rFonts w:ascii="Times New Roman" w:hAnsi="Times New Roman" w:cs="Times New Roman"/>
          <w:b/>
          <w:bCs/>
          <w:sz w:val="24"/>
          <w:szCs w:val="24"/>
        </w:rPr>
        <w:t xml:space="preserve">Экстракт листьев бадана </w:t>
      </w:r>
      <w:r w:rsidRPr="006D7F51">
        <w:rPr>
          <w:rFonts w:ascii="Times New Roman" w:hAnsi="Times New Roman" w:cs="Times New Roman"/>
          <w:bCs/>
          <w:sz w:val="24"/>
          <w:szCs w:val="24"/>
        </w:rPr>
        <w:t xml:space="preserve">обладает   </w:t>
      </w:r>
      <w:proofErr w:type="spellStart"/>
      <w:r w:rsidRPr="006D7F51">
        <w:rPr>
          <w:rFonts w:ascii="Times New Roman" w:hAnsi="Times New Roman" w:cs="Times New Roman"/>
          <w:bCs/>
          <w:sz w:val="24"/>
          <w:szCs w:val="24"/>
        </w:rPr>
        <w:t>адаптогенным</w:t>
      </w:r>
      <w:proofErr w:type="spellEnd"/>
      <w:r w:rsidRPr="006D7F51">
        <w:rPr>
          <w:rFonts w:ascii="Times New Roman" w:hAnsi="Times New Roman" w:cs="Times New Roman"/>
          <w:bCs/>
          <w:sz w:val="24"/>
          <w:szCs w:val="24"/>
        </w:rPr>
        <w:t xml:space="preserve">, антистрессовым, антигипоксическим, </w:t>
      </w:r>
      <w:proofErr w:type="spellStart"/>
      <w:r w:rsidRPr="006D7F51">
        <w:rPr>
          <w:rFonts w:ascii="Times New Roman" w:hAnsi="Times New Roman" w:cs="Times New Roman"/>
          <w:bCs/>
          <w:sz w:val="24"/>
          <w:szCs w:val="24"/>
        </w:rPr>
        <w:t>капилляроукрепляющим</w:t>
      </w:r>
      <w:proofErr w:type="spellEnd"/>
      <w:r w:rsidRPr="006D7F51">
        <w:rPr>
          <w:rFonts w:ascii="Times New Roman" w:hAnsi="Times New Roman" w:cs="Times New Roman"/>
          <w:bCs/>
          <w:sz w:val="24"/>
          <w:szCs w:val="24"/>
        </w:rPr>
        <w:t>, иммуномодулирующим, жаропонижающим, противоопухолевым действием.</w:t>
      </w:r>
      <w:r w:rsidRPr="006D7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0163" w:rsidRPr="006D7F51" w:rsidRDefault="00230163" w:rsidP="0023016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7F51">
        <w:rPr>
          <w:rFonts w:ascii="Times New Roman" w:hAnsi="Times New Roman" w:cs="Times New Roman"/>
          <w:b/>
          <w:bCs/>
          <w:sz w:val="24"/>
          <w:szCs w:val="24"/>
        </w:rPr>
        <w:t xml:space="preserve">Экстракт листьев лещины </w:t>
      </w:r>
      <w:r w:rsidRPr="006D7F51">
        <w:rPr>
          <w:rFonts w:ascii="Times New Roman" w:hAnsi="Times New Roman" w:cs="Times New Roman"/>
          <w:sz w:val="24"/>
          <w:szCs w:val="24"/>
        </w:rPr>
        <w:t xml:space="preserve">обладает противовоспалительным, ранозаживляющим, </w:t>
      </w:r>
      <w:proofErr w:type="spellStart"/>
      <w:r w:rsidRPr="006D7F51">
        <w:rPr>
          <w:rFonts w:ascii="Times New Roman" w:hAnsi="Times New Roman" w:cs="Times New Roman"/>
          <w:sz w:val="24"/>
          <w:szCs w:val="24"/>
        </w:rPr>
        <w:t>противоотёчным</w:t>
      </w:r>
      <w:proofErr w:type="spellEnd"/>
      <w:r w:rsidRPr="006D7F51">
        <w:rPr>
          <w:rFonts w:ascii="Times New Roman" w:hAnsi="Times New Roman" w:cs="Times New Roman"/>
          <w:sz w:val="24"/>
          <w:szCs w:val="24"/>
        </w:rPr>
        <w:t xml:space="preserve"> действием. Повышает резистентность к инфекциям; способствует выведению песка и неорганических конкрементов из почек.</w:t>
      </w:r>
    </w:p>
    <w:p w:rsidR="00230163" w:rsidRPr="006D7F51" w:rsidRDefault="00230163" w:rsidP="0023016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7F51">
        <w:rPr>
          <w:rFonts w:ascii="Times New Roman" w:hAnsi="Times New Roman" w:cs="Times New Roman"/>
          <w:b/>
          <w:bCs/>
          <w:sz w:val="24"/>
          <w:szCs w:val="24"/>
        </w:rPr>
        <w:t>Трава сурепки обыкновенной (порошок)</w:t>
      </w:r>
      <w:r w:rsidRPr="006D7F51">
        <w:rPr>
          <w:rFonts w:ascii="Times New Roman" w:hAnsi="Times New Roman" w:cs="Times New Roman"/>
          <w:color w:val="3A3A2F"/>
          <w:sz w:val="24"/>
          <w:szCs w:val="24"/>
          <w:shd w:val="clear" w:color="auto" w:fill="FFFFFF"/>
        </w:rPr>
        <w:t xml:space="preserve"> содержит </w:t>
      </w:r>
      <w:r w:rsidRPr="006D7F51">
        <w:rPr>
          <w:rFonts w:ascii="Times New Roman" w:hAnsi="Times New Roman" w:cs="Times New Roman"/>
          <w:bCs/>
          <w:sz w:val="24"/>
          <w:szCs w:val="24"/>
        </w:rPr>
        <w:t xml:space="preserve">жирное масло, флавоноиды (гликозиды </w:t>
      </w:r>
      <w:proofErr w:type="spellStart"/>
      <w:r w:rsidRPr="006D7F51">
        <w:rPr>
          <w:rFonts w:ascii="Times New Roman" w:hAnsi="Times New Roman" w:cs="Times New Roman"/>
          <w:bCs/>
          <w:sz w:val="24"/>
          <w:szCs w:val="24"/>
        </w:rPr>
        <w:t>кемпферола</w:t>
      </w:r>
      <w:proofErr w:type="spellEnd"/>
      <w:r w:rsidRPr="006D7F5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6D7F51">
        <w:rPr>
          <w:rFonts w:ascii="Times New Roman" w:hAnsi="Times New Roman" w:cs="Times New Roman"/>
          <w:bCs/>
          <w:sz w:val="24"/>
          <w:szCs w:val="24"/>
        </w:rPr>
        <w:t>кверцетина</w:t>
      </w:r>
      <w:proofErr w:type="spellEnd"/>
      <w:r w:rsidRPr="006D7F51">
        <w:rPr>
          <w:rFonts w:ascii="Times New Roman" w:hAnsi="Times New Roman" w:cs="Times New Roman"/>
          <w:bCs/>
          <w:sz w:val="24"/>
          <w:szCs w:val="24"/>
        </w:rPr>
        <w:t>), витамин С.</w:t>
      </w:r>
      <w:r w:rsidRPr="006D7F5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</w:t>
      </w:r>
      <w:r w:rsidRPr="006D7F51">
        <w:rPr>
          <w:rFonts w:ascii="Times New Roman" w:hAnsi="Times New Roman" w:cs="Times New Roman"/>
          <w:bCs/>
          <w:sz w:val="24"/>
          <w:szCs w:val="24"/>
        </w:rPr>
        <w:t>Оказывает тонизирующее, антисептическое, бактерицидное</w:t>
      </w:r>
      <w:r w:rsidRPr="006D7F51">
        <w:rPr>
          <w:rFonts w:ascii="Times New Roman" w:hAnsi="Times New Roman" w:cs="Times New Roman"/>
          <w:sz w:val="24"/>
          <w:szCs w:val="24"/>
        </w:rPr>
        <w:t xml:space="preserve"> </w:t>
      </w:r>
      <w:r w:rsidRPr="006D7F51">
        <w:rPr>
          <w:rFonts w:ascii="Times New Roman" w:hAnsi="Times New Roman" w:cs="Times New Roman"/>
          <w:bCs/>
          <w:sz w:val="24"/>
          <w:szCs w:val="24"/>
        </w:rPr>
        <w:t xml:space="preserve">и мочегонное действие. </w:t>
      </w:r>
    </w:p>
    <w:p w:rsidR="00230163" w:rsidRPr="006D7F51" w:rsidRDefault="00230163" w:rsidP="0023016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7F51">
        <w:rPr>
          <w:rFonts w:ascii="Times New Roman" w:hAnsi="Times New Roman" w:cs="Times New Roman"/>
          <w:b/>
          <w:sz w:val="24"/>
          <w:szCs w:val="24"/>
        </w:rPr>
        <w:t xml:space="preserve">Цинка цитрат </w:t>
      </w:r>
      <w:r w:rsidRPr="006D7F51">
        <w:rPr>
          <w:rFonts w:ascii="Times New Roman" w:hAnsi="Times New Roman" w:cs="Times New Roman"/>
          <w:sz w:val="24"/>
          <w:szCs w:val="24"/>
        </w:rPr>
        <w:t xml:space="preserve">– </w:t>
      </w:r>
      <w:r w:rsidRPr="006D7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ощелачивает мочу, необходим для профилактики образования и растворения камней в мочевыводящих путях и почечных канальцах в начальных стадиях </w:t>
      </w:r>
      <w:proofErr w:type="spellStart"/>
      <w:r w:rsidRPr="006D7F51">
        <w:rPr>
          <w:rFonts w:ascii="Times New Roman" w:hAnsi="Times New Roman" w:cs="Times New Roman"/>
          <w:sz w:val="24"/>
          <w:szCs w:val="24"/>
          <w:shd w:val="clear" w:color="auto" w:fill="FFFFFF"/>
        </w:rPr>
        <w:t>урикозурической</w:t>
      </w:r>
      <w:proofErr w:type="spellEnd"/>
      <w:r w:rsidRPr="006D7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терапии при подагре.</w:t>
      </w:r>
    </w:p>
    <w:p w:rsidR="00230163" w:rsidRPr="006D7F51" w:rsidRDefault="00230163" w:rsidP="0023016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F51">
        <w:rPr>
          <w:rFonts w:ascii="Times New Roman" w:hAnsi="Times New Roman" w:cs="Times New Roman"/>
          <w:b/>
          <w:sz w:val="24"/>
          <w:szCs w:val="24"/>
        </w:rPr>
        <w:t>Селекор</w:t>
      </w:r>
      <w:proofErr w:type="spellEnd"/>
      <w:r w:rsidRPr="006D7F51">
        <w:rPr>
          <w:rFonts w:ascii="Times New Roman" w:hAnsi="Times New Roman" w:cs="Times New Roman"/>
          <w:b/>
          <w:sz w:val="24"/>
          <w:szCs w:val="24"/>
        </w:rPr>
        <w:t xml:space="preserve"> С (органическая форма селена) </w:t>
      </w:r>
      <w:r w:rsidRPr="006D7F51">
        <w:rPr>
          <w:rFonts w:ascii="Times New Roman" w:hAnsi="Times New Roman" w:cs="Times New Roman"/>
          <w:sz w:val="24"/>
          <w:szCs w:val="24"/>
        </w:rPr>
        <w:t xml:space="preserve">– обладает свойствами </w:t>
      </w:r>
      <w:proofErr w:type="spellStart"/>
      <w:r w:rsidRPr="006D7F51">
        <w:rPr>
          <w:rFonts w:ascii="Times New Roman" w:hAnsi="Times New Roman" w:cs="Times New Roman"/>
          <w:sz w:val="24"/>
          <w:szCs w:val="24"/>
        </w:rPr>
        <w:t>онкопротектора</w:t>
      </w:r>
      <w:proofErr w:type="spellEnd"/>
      <w:r w:rsidRPr="006D7F51">
        <w:rPr>
          <w:rFonts w:ascii="Times New Roman" w:hAnsi="Times New Roman" w:cs="Times New Roman"/>
          <w:sz w:val="24"/>
          <w:szCs w:val="24"/>
        </w:rPr>
        <w:t xml:space="preserve"> и антиоксиданта, противодействует опухолевым новообразованиям, кистам, спаечным процессам. </w:t>
      </w:r>
    </w:p>
    <w:p w:rsidR="00230163" w:rsidRPr="006D7F51" w:rsidRDefault="00230163" w:rsidP="002301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B5" w:rsidRPr="006D7F51" w:rsidRDefault="00803E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3EB5" w:rsidRPr="006D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63"/>
    <w:rsid w:val="00230163"/>
    <w:rsid w:val="006D7F51"/>
    <w:rsid w:val="0080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12FF1-466A-4F61-9803-7BFCCF76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Ризалина</dc:creator>
  <cp:keywords/>
  <dc:description/>
  <cp:lastModifiedBy>Ризалина</cp:lastModifiedBy>
  <cp:revision>2</cp:revision>
  <dcterms:created xsi:type="dcterms:W3CDTF">2022-09-22T10:44:00Z</dcterms:created>
  <dcterms:modified xsi:type="dcterms:W3CDTF">2022-09-22T12:34:00Z</dcterms:modified>
</cp:coreProperties>
</file>